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61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highlight w:val="white"/>
          <w:u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highlight w:val="white"/>
          <w:u w:val="none"/>
          <w:lang w:eastAsia="zh-CN"/>
        </w:rPr>
        <w:t>2025年度地下管线修补测项目征求意见公告</w:t>
      </w:r>
    </w:p>
    <w:p w14:paraId="3A374027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u w:val="single"/>
          <w:lang w:eastAsia="zh-CN"/>
        </w:rPr>
        <w:t>宿迁市自然资源和规划局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就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u w:val="single"/>
          <w:lang w:eastAsia="zh-CN"/>
        </w:rPr>
        <w:t>2025年度地下管线修补测项目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进行市场调研，邀请合格的供应商参与市场调研。有关事项如下：</w:t>
      </w:r>
    </w:p>
    <w:p w14:paraId="5AC72AD9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  <w:t>一、项目基本情况</w:t>
      </w:r>
    </w:p>
    <w:p w14:paraId="2CCEB9F6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  <w:lang w:eastAsia="zh-CN"/>
        </w:rPr>
        <w:t>2025年度地下管线修补测项目</w:t>
      </w:r>
    </w:p>
    <w:p w14:paraId="6689FE19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（二）采购需求：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52"/>
        <w:gridCol w:w="4217"/>
        <w:gridCol w:w="1239"/>
      </w:tblGrid>
      <w:tr w14:paraId="5609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654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bookmarkStart w:id="0" w:name="_Hlk109058146"/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2" w:type="dxa"/>
            <w:vAlign w:val="center"/>
          </w:tcPr>
          <w:p w14:paraId="63B9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标的</w:t>
            </w:r>
          </w:p>
        </w:tc>
        <w:tc>
          <w:tcPr>
            <w:tcW w:w="4217" w:type="dxa"/>
            <w:vAlign w:val="center"/>
          </w:tcPr>
          <w:p w14:paraId="3D087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239" w:type="dxa"/>
            <w:vAlign w:val="center"/>
          </w:tcPr>
          <w:p w14:paraId="41E6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估算价（万元）</w:t>
            </w:r>
          </w:p>
        </w:tc>
      </w:tr>
      <w:tr w14:paraId="4383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E0A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52" w:type="dxa"/>
            <w:vAlign w:val="center"/>
          </w:tcPr>
          <w:p w14:paraId="74AD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  <w:t>2025年度地下管线修补测项目</w:t>
            </w:r>
          </w:p>
        </w:tc>
        <w:tc>
          <w:tcPr>
            <w:tcW w:w="4217" w:type="dxa"/>
            <w:vAlign w:val="center"/>
          </w:tcPr>
          <w:p w14:paraId="49976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  <w:t>根据《宿迁市城市管线管理条例》第四十三条规定，开展宿迁市中心城区地下管线数据年度动态修补测更新。2025年度项目主要工作任务为：一是对地下管线信息系统内现有数据与现场进行核对，并对变化区域进行修补测和数据对接入库工作，依据《测绘生产成本定额》（财建〔2009〕17号）并询价相关测绘单位，总工程量不低于170公里；二是对2025年度实时产生的市政工程验线数据进行检查及数据入库；三是完成年度地下管线系统相关数据维护工作，确保平台稳定运行。</w:t>
            </w:r>
          </w:p>
        </w:tc>
        <w:tc>
          <w:tcPr>
            <w:tcW w:w="1239" w:type="dxa"/>
            <w:vAlign w:val="center"/>
          </w:tcPr>
          <w:p w14:paraId="7705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bookmarkEnd w:id="0"/>
    </w:tbl>
    <w:p w14:paraId="2D1883BF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  <w:t>二、供应商资格要求</w:t>
      </w:r>
    </w:p>
    <w:p w14:paraId="0A4D7EC6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highlight w:val="white"/>
        </w:rPr>
        <w:t>（一）通用资格要求</w:t>
      </w:r>
    </w:p>
    <w:p w14:paraId="5CFFEDFB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1.具备《中华人民共和国政府采购法》第二十二条第一款规定的6项条件（按要求提供声明及信用承诺）；</w:t>
      </w:r>
    </w:p>
    <w:p w14:paraId="1EEAD58B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2.信用信息。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4F39C641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3.落实政府采购政策需满足的资格要求：本项目为专门面向中小企业采购的项目，供应商须为中小微企业、监狱企业、残疾人福利性单位（须提供《中小企业或残疾人福利性单位声明函》，或监狱企业证明文件）。非中小型企业参与本项目投标，将作无效标处理。</w:t>
      </w:r>
    </w:p>
    <w:p w14:paraId="4DF2AF77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（二）本项目的特定资格要求：供应商须具有有效的乙级及以上测绘资质，且专业范围须包含工程测量。</w:t>
      </w:r>
    </w:p>
    <w:p w14:paraId="0A0B1E07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  <w:t>三、公告时间</w:t>
      </w:r>
    </w:p>
    <w:p w14:paraId="3DFCE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23" w:firstLine="56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bookmarkStart w:id="1" w:name="EBd6e08bd78d674b669f89e3eb71dbbd3d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日</w:t>
      </w:r>
      <w:bookmarkEnd w:id="1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09:00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至</w:t>
      </w:r>
      <w:bookmarkStart w:id="2" w:name="EB4a82fe30d91a48338ebb02b9012d939c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:</w:t>
      </w:r>
      <w:bookmarkEnd w:id="2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</w:rPr>
        <w:t>。</w:t>
      </w:r>
    </w:p>
    <w:p w14:paraId="1ABA9F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green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</w:rPr>
        <w:t>供应商在宿迁市政府采购网（http://zfcg.sqcz.suqian.gov.cn/）找到本项目获取相关调研文件。</w:t>
      </w:r>
    </w:p>
    <w:p w14:paraId="2168C128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  <w:t>四、调研提交资料、截止时间和地点</w:t>
      </w:r>
    </w:p>
    <w:p w14:paraId="13F54DB7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（一）采购需求响应表</w:t>
      </w:r>
      <w:bookmarkStart w:id="3" w:name="_GoBack"/>
      <w:bookmarkEnd w:id="3"/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6FD3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F47BDFB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14:paraId="434D6FCC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标的</w:t>
            </w:r>
          </w:p>
        </w:tc>
        <w:tc>
          <w:tcPr>
            <w:tcW w:w="3302" w:type="dxa"/>
            <w:vAlign w:val="center"/>
          </w:tcPr>
          <w:p w14:paraId="2425AB3F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59FA50E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527A1AD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参考价</w:t>
            </w:r>
          </w:p>
          <w:p w14:paraId="1E165EFA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（万元）</w:t>
            </w:r>
          </w:p>
        </w:tc>
      </w:tr>
      <w:tr w14:paraId="2F4B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0C97111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70677B7B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72D0C042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5408DFD8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50EA8757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3DDB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193F779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5D070B9D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23BEE78B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66115479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54C97167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4261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E7A0CBB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68E8430E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7588EED9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2C39D6E8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18A57633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</w:tbl>
    <w:p w14:paraId="097DBF60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（二）提交证明资料：</w:t>
      </w:r>
    </w:p>
    <w:p w14:paraId="5EF013C2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1.</w:t>
      </w:r>
    </w:p>
    <w:p w14:paraId="1993DA57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2.</w:t>
      </w:r>
    </w:p>
    <w:p w14:paraId="7C1D47EE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3.</w:t>
      </w:r>
    </w:p>
    <w:p w14:paraId="66CFEFD0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……</w:t>
      </w:r>
    </w:p>
    <w:p w14:paraId="18CDD5CF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以上资料加盖供应商公章后扫描发送至邮箱（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616233899@qq.com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），其中明确要求产品制造商提供的调研资料请加盖制造商公章后上传。</w:t>
      </w:r>
    </w:p>
    <w:p w14:paraId="7B257ABF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（三）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none"/>
        </w:rPr>
        <w:t>提交截止时间：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</w:rPr>
        <w:t>: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00</w:t>
      </w:r>
    </w:p>
    <w:p w14:paraId="6A611DDC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（四）供应商应提交截止时间前将电子响应文件发送至邮箱（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eastAsia="zh-CN"/>
        </w:rPr>
        <w:t>616233899@qq.com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），逾期完成发送的，采购人不予受理。</w:t>
      </w:r>
    </w:p>
    <w:p w14:paraId="64D5F1B0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iCs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bCs/>
          <w:iCs/>
          <w:sz w:val="28"/>
          <w:szCs w:val="28"/>
          <w:highlight w:val="white"/>
        </w:rPr>
        <w:t>五、本次采购联系方式</w:t>
      </w:r>
    </w:p>
    <w:p w14:paraId="544380C8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1.采购人信息</w:t>
      </w:r>
    </w:p>
    <w:p w14:paraId="3C41C543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名称：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  <w:lang w:eastAsia="zh-CN"/>
        </w:rPr>
        <w:t>宿迁市自然资源和规划局</w:t>
      </w:r>
    </w:p>
    <w:p w14:paraId="5A311A8E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地址：宿迁市洪泽湖路889号（便民方舟3号楼）</w:t>
      </w:r>
    </w:p>
    <w:p w14:paraId="1632CFFE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联系人：丁溪</w:t>
      </w:r>
    </w:p>
    <w:p w14:paraId="5AAA4D8F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联系方式：13401898605</w:t>
      </w:r>
    </w:p>
    <w:p w14:paraId="0B46B667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395FE1E-9D2F-4062-A62E-E133C98F61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NGE1ZjA3OWVhYTQxNzRkYmQwYTJjYjg4OGRkYTA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4D8694E"/>
    <w:rsid w:val="06283890"/>
    <w:rsid w:val="0A2F7EAD"/>
    <w:rsid w:val="0AE0740A"/>
    <w:rsid w:val="0B756CA4"/>
    <w:rsid w:val="0CF64FD9"/>
    <w:rsid w:val="0D085B39"/>
    <w:rsid w:val="0E7923B1"/>
    <w:rsid w:val="13946135"/>
    <w:rsid w:val="141A0584"/>
    <w:rsid w:val="17D731F6"/>
    <w:rsid w:val="19947A8F"/>
    <w:rsid w:val="1C9E6B95"/>
    <w:rsid w:val="1D141E95"/>
    <w:rsid w:val="1EEE0DF0"/>
    <w:rsid w:val="20E245E0"/>
    <w:rsid w:val="21FA5CFD"/>
    <w:rsid w:val="22B21C62"/>
    <w:rsid w:val="23BA7796"/>
    <w:rsid w:val="24EF141E"/>
    <w:rsid w:val="253B28B5"/>
    <w:rsid w:val="26914E82"/>
    <w:rsid w:val="28612632"/>
    <w:rsid w:val="2AD815A5"/>
    <w:rsid w:val="2C511062"/>
    <w:rsid w:val="2DBD655D"/>
    <w:rsid w:val="2E5340CC"/>
    <w:rsid w:val="30936632"/>
    <w:rsid w:val="331D184C"/>
    <w:rsid w:val="333C4FE6"/>
    <w:rsid w:val="365323FF"/>
    <w:rsid w:val="371107C6"/>
    <w:rsid w:val="382D7206"/>
    <w:rsid w:val="3BA40DCD"/>
    <w:rsid w:val="3C6167CA"/>
    <w:rsid w:val="3FED574D"/>
    <w:rsid w:val="405F5252"/>
    <w:rsid w:val="437D2BFE"/>
    <w:rsid w:val="4762455C"/>
    <w:rsid w:val="48AB0A5A"/>
    <w:rsid w:val="492D2391"/>
    <w:rsid w:val="4C107D48"/>
    <w:rsid w:val="4CC9532C"/>
    <w:rsid w:val="4DAC584E"/>
    <w:rsid w:val="4EDE3293"/>
    <w:rsid w:val="506B51A7"/>
    <w:rsid w:val="54362370"/>
    <w:rsid w:val="565F6AC4"/>
    <w:rsid w:val="5B6F3AEF"/>
    <w:rsid w:val="5DCD7847"/>
    <w:rsid w:val="679F0F2F"/>
    <w:rsid w:val="6C9F4AA4"/>
    <w:rsid w:val="6F617513"/>
    <w:rsid w:val="73FE6991"/>
    <w:rsid w:val="76F93003"/>
    <w:rsid w:val="778560AF"/>
    <w:rsid w:val="7B844B2A"/>
    <w:rsid w:val="7BA125C7"/>
    <w:rsid w:val="7DF12C86"/>
    <w:rsid w:val="7EC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1"/>
    </w:r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link w:val="24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</w:style>
  <w:style w:type="character" w:styleId="12">
    <w:name w:val="FollowedHyperlink"/>
    <w:basedOn w:val="10"/>
    <w:autoRedefine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Typewriter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autoRedefine/>
    <w:semiHidden/>
    <w:unhideWhenUsed/>
    <w:qFormat/>
    <w:uiPriority w:val="99"/>
  </w:style>
  <w:style w:type="character" w:styleId="17">
    <w:name w:val="HTML Variable"/>
    <w:basedOn w:val="10"/>
    <w:autoRedefine/>
    <w:semiHidden/>
    <w:unhideWhenUsed/>
    <w:qFormat/>
    <w:uiPriority w:val="99"/>
  </w:style>
  <w:style w:type="character" w:styleId="18">
    <w:name w:val="Hyperlink"/>
    <w:basedOn w:val="10"/>
    <w:autoRedefine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0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Cite"/>
    <w:basedOn w:val="10"/>
    <w:autoRedefine/>
    <w:semiHidden/>
    <w:unhideWhenUsed/>
    <w:qFormat/>
    <w:uiPriority w:val="99"/>
  </w:style>
  <w:style w:type="character" w:styleId="21">
    <w:name w:val="HTML Keyboard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3">
    <w:name w:val="标题 1 字符"/>
    <w:basedOn w:val="10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4">
    <w:name w:val="正文文本缩进 2 字符"/>
    <w:basedOn w:val="10"/>
    <w:link w:val="7"/>
    <w:autoRedefine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5">
    <w:name w:val="old"/>
    <w:basedOn w:val="10"/>
    <w:autoRedefine/>
    <w:qFormat/>
    <w:uiPriority w:val="0"/>
    <w:rPr>
      <w:color w:val="999999"/>
    </w:rPr>
  </w:style>
  <w:style w:type="character" w:customStyle="1" w:styleId="26">
    <w:name w:val="layui-layer-tabnow"/>
    <w:basedOn w:val="10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7">
    <w:name w:val="glyphicon"/>
    <w:basedOn w:val="10"/>
    <w:autoRedefine/>
    <w:qFormat/>
    <w:uiPriority w:val="0"/>
  </w:style>
  <w:style w:type="character" w:customStyle="1" w:styleId="28">
    <w:name w:val="hour_am"/>
    <w:basedOn w:val="10"/>
    <w:autoRedefine/>
    <w:qFormat/>
    <w:uiPriority w:val="0"/>
  </w:style>
  <w:style w:type="character" w:customStyle="1" w:styleId="29">
    <w:name w:val="hover5"/>
    <w:basedOn w:val="10"/>
    <w:autoRedefine/>
    <w:qFormat/>
    <w:uiPriority w:val="0"/>
    <w:rPr>
      <w:shd w:val="clear" w:fill="EEEEEE"/>
    </w:rPr>
  </w:style>
  <w:style w:type="character" w:customStyle="1" w:styleId="30">
    <w:name w:val="hour_pm"/>
    <w:basedOn w:val="10"/>
    <w:autoRedefine/>
    <w:qFormat/>
    <w:uiPriority w:val="0"/>
  </w:style>
  <w:style w:type="character" w:customStyle="1" w:styleId="31">
    <w:name w:val="first-child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1134</Characters>
  <Lines>5</Lines>
  <Paragraphs>1</Paragraphs>
  <TotalTime>1</TotalTime>
  <ScaleCrop>false</ScaleCrop>
  <LinksUpToDate>false</LinksUpToDate>
  <CharactersWithSpaces>1134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春暖花开</cp:lastModifiedBy>
  <dcterms:modified xsi:type="dcterms:W3CDTF">2025-08-06T11:25:04Z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D0DBA5F50C7545B9AB07CE0AD9518293_13</vt:lpwstr>
  </property>
  <property fmtid="{D5CDD505-2E9C-101B-9397-08002B2CF9AE}" pid="4" name="KSOTemplateDocerSaveRecord">
    <vt:lpwstr>eyJoZGlkIjoiM2RiZDY3MGZmNmQwNWIyMzE4OGQwOGVlN2EwM2I1NjgiLCJ1c2VySWQiOiI0MTAzODI5MzAifQ==</vt:lpwstr>
  </property>
</Properties>
</file>